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8"/>
          <w:tab w:val="left" w:pos="8928" w:leader="none"/>
        </w:tabs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</w:r>
    </w:p>
    <w:p>
      <w:pPr>
        <w:pStyle w:val="Normal"/>
        <w:widowControl w:val="false"/>
        <w:tabs>
          <w:tab w:val="clear" w:pos="708"/>
          <w:tab w:val="left" w:pos="8928" w:leader="none"/>
        </w:tabs>
        <w:jc w:val="center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</w:r>
    </w:p>
    <w:tbl>
      <w:tblPr>
        <w:tblW w:w="10485" w:type="dxa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285"/>
        <w:gridCol w:w="1833"/>
        <w:gridCol w:w="432"/>
        <w:gridCol w:w="52"/>
        <w:gridCol w:w="2342"/>
        <w:gridCol w:w="3540"/>
      </w:tblGrid>
      <w:tr>
        <w:trPr>
          <w:cantSplit w:val="true"/>
        </w:trPr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ИЗВЕЩЕНИЕ</w:t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313815" cy="1313815"/>
                  <wp:effectExtent l="0" t="0" r="0" b="0"/>
                  <wp:wrapSquare wrapText="largest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313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Кассир</w:t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outlineLvl w:val="1"/>
              <w:rPr>
                <w:b/>
                <w:sz w:val="18"/>
                <w:szCs w:val="18"/>
                <w:vertAlign w:val="subscript"/>
                <w:lang w:bidi="ru-RU"/>
              </w:rPr>
            </w:pPr>
            <w:r>
              <w:rPr>
                <w:b/>
                <w:sz w:val="18"/>
                <w:szCs w:val="18"/>
                <w:lang w:bidi="ru-RU"/>
              </w:rPr>
              <w:t>АО «РСВО»  КПП 771901001  ИНН 9719079775,</w:t>
            </w:r>
          </w:p>
        </w:tc>
        <w:tc>
          <w:tcPr>
            <w:tcW w:w="3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jc w:val="center"/>
              <w:outlineLvl w:val="1"/>
              <w:rPr>
                <w:b/>
                <w:sz w:val="20"/>
                <w:szCs w:val="19"/>
                <w:lang w:bidi="ru-RU"/>
              </w:rPr>
            </w:pPr>
            <w:r>
              <w:rPr>
                <w:b/>
                <w:sz w:val="20"/>
                <w:szCs w:val="19"/>
                <w:lang w:bidi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jc w:val="center"/>
              <w:outlineLvl w:val="1"/>
              <w:rPr>
                <w:b/>
                <w:sz w:val="20"/>
                <w:szCs w:val="19"/>
                <w:lang w:bidi="ru-RU"/>
              </w:rPr>
            </w:pPr>
            <w:r>
              <w:rPr>
                <w:b/>
                <w:sz w:val="20"/>
                <w:szCs w:val="19"/>
                <w:lang w:bidi="ru-RU"/>
              </w:rPr>
              <w:t>Уважаемый Абонент!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60" w:after="0"/>
              <w:ind w:hanging="0" w:left="0"/>
              <w:jc w:val="both"/>
              <w:outlineLvl w:val="2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  <w:t xml:space="preserve">Оплату за отключение радиоточки можно произвести с помощью </w:t>
            </w:r>
            <w:r>
              <w:rPr>
                <w:sz w:val="20"/>
                <w:szCs w:val="19"/>
                <w:lang w:val="en-US" w:bidi="ru-RU"/>
              </w:rPr>
              <w:t>QR</w:t>
            </w:r>
            <w:r>
              <w:rPr>
                <w:sz w:val="20"/>
                <w:szCs w:val="19"/>
                <w:lang w:bidi="ru-RU"/>
              </w:rPr>
              <w:t>-кода: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60" w:after="0"/>
              <w:ind w:hanging="0" w:left="0"/>
              <w:jc w:val="both"/>
              <w:outlineLvl w:val="2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60" w:after="0"/>
              <w:ind w:hanging="0" w:left="0"/>
              <w:jc w:val="both"/>
              <w:outlineLvl w:val="2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  <w:t>1. В каналах обслуживания СберБанка, через: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76" w:leader="none"/>
              </w:tabs>
              <w:spacing w:before="60" w:after="0"/>
              <w:ind w:hanging="0" w:left="0"/>
              <w:outlineLvl w:val="2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  <w:t>- оператора-кассира (взимается комиссия по тарифам Банка);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76" w:leader="none"/>
              </w:tabs>
              <w:spacing w:before="60" w:after="0"/>
              <w:ind w:hanging="0" w:left="0"/>
              <w:outlineLvl w:val="2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  <w:t>- устройство самообслуживания (без комиссии);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76" w:leader="none"/>
              </w:tabs>
              <w:spacing w:before="60" w:after="0"/>
              <w:ind w:hanging="0" w:left="0"/>
              <w:outlineLvl w:val="2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  <w:t>- мобильное приложение (без комиссии)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60" w:after="0"/>
              <w:ind w:hanging="0" w:left="0"/>
              <w:jc w:val="both"/>
              <w:outlineLvl w:val="2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</w:r>
          </w:p>
          <w:p>
            <w:pPr>
              <w:pStyle w:val="Normal"/>
              <w:widowControl w:val="false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  <w:t>2. В отделениях коммерческих Банков.</w:t>
            </w:r>
          </w:p>
          <w:p>
            <w:pPr>
              <w:pStyle w:val="Normal"/>
              <w:widowControl w:val="false"/>
              <w:rPr>
                <w:sz w:val="20"/>
                <w:szCs w:val="19"/>
                <w:lang w:bidi="ru-RU"/>
              </w:rPr>
            </w:pPr>
            <w:r>
              <w:rPr>
                <w:sz w:val="20"/>
                <w:szCs w:val="19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sz w:val="20"/>
                <w:szCs w:val="20"/>
                <w:lang w:bidi="ru-RU"/>
              </w:rPr>
            </w:pPr>
            <w:r>
              <w:rPr>
                <w:rFonts w:eastAsia="Calibri"/>
                <w:b/>
                <w:sz w:val="20"/>
                <w:szCs w:val="20"/>
                <w:lang w:bidi="ru-RU"/>
              </w:rPr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bidi="ru-RU"/>
              </w:rPr>
            </w:pPr>
            <w:r>
              <w:rPr>
                <w:rFonts w:eastAsia="Calibri"/>
                <w:sz w:val="18"/>
                <w:szCs w:val="18"/>
                <w:lang w:bidi="ru-RU"/>
              </w:rPr>
              <w:t>**С 01 июля 2012г. дополнительно поиск организации осуществляется по ИНН</w:t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outlineLvl w:val="1"/>
              <w:rPr>
                <w:b/>
                <w:sz w:val="18"/>
                <w:szCs w:val="18"/>
                <w:lang w:bidi="ru-RU"/>
              </w:rPr>
            </w:pPr>
            <w:r>
              <w:rPr>
                <w:b/>
                <w:sz w:val="18"/>
                <w:szCs w:val="18"/>
                <w:lang w:bidi="ru-RU"/>
              </w:rPr>
              <w:t>Расчетный счет N 40502810500250000022 в Филиал            «Центральный» Банка ВТБ (публичное акционерное               общество) в  г. Москве</w:t>
            </w:r>
          </w:p>
          <w:p>
            <w:pPr>
              <w:pStyle w:val="Normal"/>
              <w:widowControl w:val="false"/>
              <w:spacing w:lineRule="atLeast" w:line="178"/>
              <w:rPr>
                <w:sz w:val="18"/>
                <w:szCs w:val="18"/>
                <w:lang w:bidi="ru-RU"/>
              </w:rPr>
            </w:pPr>
            <w:r>
              <w:rPr>
                <w:b/>
                <w:sz w:val="18"/>
                <w:szCs w:val="18"/>
                <w:lang w:bidi="ru-RU"/>
              </w:rPr>
              <w:t xml:space="preserve">БИК  044525411   Кор/счет N  </w:t>
            </w:r>
            <w:r>
              <w:rPr>
                <w:b/>
                <w:sz w:val="18"/>
                <w:szCs w:val="18"/>
                <w:lang w:val="en-US" w:bidi="ru-RU"/>
              </w:rPr>
              <w:t>30101810</w:t>
            </w:r>
            <w:r>
              <w:rPr>
                <w:b/>
                <w:sz w:val="18"/>
                <w:szCs w:val="18"/>
                <w:lang w:bidi="ru-RU"/>
              </w:rPr>
              <w:t>145250000411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outlineLvl w:val="1"/>
              <w:rPr>
                <w:b/>
                <w:sz w:val="16"/>
                <w:szCs w:val="16"/>
                <w:lang w:bidi="ru-RU"/>
              </w:rPr>
            </w:pPr>
            <w:r>
              <w:rPr>
                <w:b/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Ф.И.О.</w:t>
            </w:r>
          </w:p>
        </w:tc>
        <w:tc>
          <w:tcPr>
            <w:tcW w:w="28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Адрес плательщика:</w:t>
            </w:r>
          </w:p>
        </w:tc>
        <w:tc>
          <w:tcPr>
            <w:tcW w:w="28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Идентификатор платежа:</w:t>
            </w:r>
          </w:p>
        </w:tc>
        <w:tc>
          <w:tcPr>
            <w:tcW w:w="2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001*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Номер лицевого счета:</w:t>
            </w:r>
          </w:p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(код плательщика)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Сумма.                          427 руб. 00 коп.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460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Период оплаты: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2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b/>
                <w:bCs/>
                <w:sz w:val="18"/>
                <w:szCs w:val="18"/>
                <w:lang w:bidi="ru-RU"/>
              </w:rPr>
              <w:t>Подпись Плательщика: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КВИТАНЦИЯ</w:t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Кассир</w:t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outlineLvl w:val="1"/>
              <w:rPr>
                <w:b/>
                <w:sz w:val="18"/>
                <w:szCs w:val="18"/>
                <w:vertAlign w:val="subscript"/>
                <w:lang w:bidi="ru-RU"/>
              </w:rPr>
            </w:pPr>
            <w:r>
              <w:rPr>
                <w:b/>
                <w:sz w:val="18"/>
                <w:szCs w:val="18"/>
                <w:lang w:bidi="ru-RU"/>
              </w:rPr>
              <w:t>АО «РСВО»  КПП 771901001  ИНН 9719079775,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outlineLvl w:val="1"/>
              <w:rPr>
                <w:b/>
                <w:sz w:val="16"/>
                <w:szCs w:val="16"/>
                <w:lang w:bidi="ru-RU"/>
              </w:rPr>
            </w:pPr>
            <w:r>
              <w:rPr>
                <w:b/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outlineLvl w:val="1"/>
              <w:rPr>
                <w:b/>
                <w:sz w:val="18"/>
                <w:szCs w:val="18"/>
                <w:lang w:bidi="ru-RU"/>
              </w:rPr>
            </w:pPr>
            <w:r>
              <w:rPr>
                <w:b/>
                <w:sz w:val="18"/>
                <w:szCs w:val="18"/>
                <w:lang w:bidi="ru-RU"/>
              </w:rPr>
              <w:t>Расчетный счет N 40502810500250000022 в Филиал            «Центральный» Банка ВТБ (публичное акционерное               общество) в  г. Москве</w:t>
            </w:r>
          </w:p>
          <w:p>
            <w:pPr>
              <w:pStyle w:val="Normal"/>
              <w:widowControl w:val="false"/>
              <w:spacing w:lineRule="atLeast" w:line="178"/>
              <w:rPr>
                <w:sz w:val="18"/>
                <w:szCs w:val="18"/>
                <w:lang w:bidi="ru-RU"/>
              </w:rPr>
            </w:pPr>
            <w:r>
              <w:rPr>
                <w:b/>
                <w:sz w:val="18"/>
                <w:szCs w:val="18"/>
                <w:lang w:bidi="ru-RU"/>
              </w:rPr>
              <w:t xml:space="preserve">БИК  044525411   Кор/счет N  </w:t>
            </w:r>
            <w:r>
              <w:rPr>
                <w:b/>
                <w:sz w:val="18"/>
                <w:szCs w:val="18"/>
                <w:lang w:val="en-US" w:bidi="ru-RU"/>
              </w:rPr>
              <w:t>30101810</w:t>
            </w:r>
            <w:r>
              <w:rPr>
                <w:b/>
                <w:sz w:val="18"/>
                <w:szCs w:val="18"/>
                <w:lang w:bidi="ru-RU"/>
              </w:rPr>
              <w:t>145250000411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60"/>
              <w:ind w:hanging="0" w:left="0"/>
              <w:outlineLvl w:val="1"/>
              <w:rPr>
                <w:b/>
                <w:sz w:val="16"/>
                <w:szCs w:val="16"/>
                <w:lang w:bidi="ru-RU"/>
              </w:rPr>
            </w:pPr>
            <w:r>
              <w:rPr>
                <w:b/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Ф.И.О.</w:t>
            </w:r>
          </w:p>
        </w:tc>
        <w:tc>
          <w:tcPr>
            <w:tcW w:w="28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Адрес плательщика:</w:t>
            </w:r>
          </w:p>
        </w:tc>
        <w:tc>
          <w:tcPr>
            <w:tcW w:w="282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Идентификатор платежа:</w:t>
            </w:r>
          </w:p>
        </w:tc>
        <w:tc>
          <w:tcPr>
            <w:tcW w:w="2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001*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Номер лицевого счета:</w:t>
            </w:r>
          </w:p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(код плательщика)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Сумма.                          427 руб. 00 коп.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trHeight w:val="460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tcW w:w="4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  <w:t>Период оплаты:</w:t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</w:r>
          </w:p>
        </w:tc>
      </w:tr>
      <w:tr>
        <w:trPr>
          <w:trHeight w:val="1217" w:hRule="atLeast"/>
          <w:cantSplit w:val="true"/>
        </w:trPr>
        <w:tc>
          <w:tcPr>
            <w:tcW w:w="22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  <w:tc>
          <w:tcPr>
            <w:tcW w:w="2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>
                <w:sz w:val="18"/>
                <w:szCs w:val="18"/>
                <w:lang w:bidi="ru-RU"/>
              </w:rPr>
            </w:pPr>
            <w:r>
              <w:rPr>
                <w:b/>
                <w:bCs/>
                <w:sz w:val="18"/>
                <w:szCs w:val="18"/>
                <w:lang w:bidi="ru-RU"/>
              </w:rPr>
              <w:t>Подпись Плательщика: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lang w:bidi="ru-RU"/>
              </w:rPr>
            </w:pPr>
            <w:r>
              <w:rPr>
                <w:sz w:val="18"/>
                <w:szCs w:val="18"/>
                <w:lang w:bidi="ru-RU"/>
              </w:rPr>
            </w:r>
          </w:p>
        </w:tc>
        <w:tc>
          <w:tcPr>
            <w:tcW w:w="35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</w:r>
          </w:p>
        </w:tc>
      </w:tr>
    </w:tbl>
    <w:p>
      <w:pPr>
        <w:pStyle w:val="Normal"/>
        <w:widowControl w:val="false"/>
        <w:pBdr>
          <w:bottom w:val="single" w:sz="6" w:space="1" w:color="000000"/>
        </w:pBdr>
        <w:rPr>
          <w:sz w:val="20"/>
          <w:szCs w:val="20"/>
          <w:lang w:bidi="ru-RU"/>
        </w:rPr>
      </w:pPr>
      <w:r>
        <w:rPr>
          <w:sz w:val="20"/>
          <w:szCs w:val="20"/>
          <w:lang w:bidi="ru-RU"/>
        </w:rPr>
        <w:t>*- идентификатор платежа 001 – оплата за выключение радиоточки</w:t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221"/>
        <w:shd w:val="clear" w:color="auto" w:fill="auto"/>
        <w:tabs>
          <w:tab w:val="clear" w:pos="708"/>
          <w:tab w:val="left" w:pos="8928" w:leader="none"/>
        </w:tabs>
        <w:spacing w:lineRule="auto" w:line="240" w:before="0" w:after="0"/>
        <w:ind w:left="6237"/>
        <w:jc w:val="left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ind w:left="5670"/>
        <w:rPr>
          <w:vertAlign w:val="superscript"/>
        </w:rPr>
      </w:pPr>
      <w:r>
        <w:rPr>
          <w:vertAlign w:val="superscript"/>
        </w:rPr>
      </w:r>
    </w:p>
    <w:sectPr>
      <w:type w:val="nextPage"/>
      <w:pgSz w:w="11906" w:h="16838"/>
      <w:pgMar w:left="1701" w:right="480" w:gutter="0" w:header="0" w:top="426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75d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link w:val="ListParagraph"/>
    <w:uiPriority w:val="34"/>
    <w:qFormat/>
    <w:rsid w:val="00275d32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15424a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f23b63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530848"/>
    <w:rPr>
      <w:rFonts w:ascii="Segoe UI" w:hAnsi="Segoe UI" w:eastAsia="Times New Roman" w:cs="Segoe UI"/>
      <w:sz w:val="18"/>
      <w:szCs w:val="18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c1569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qFormat/>
    <w:rsid w:val="004c156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9" w:customStyle="1">
    <w:name w:val="Тема примечания Знак"/>
    <w:basedOn w:val="Style18"/>
    <w:link w:val="annotationsubject"/>
    <w:uiPriority w:val="99"/>
    <w:semiHidden/>
    <w:qFormat/>
    <w:rsid w:val="004c156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Hyperlink" w:customStyle="1">
    <w:name w:val="Hyperlink"/>
    <w:basedOn w:val="DefaultParagraphFont"/>
    <w:rsid w:val="00aa6c72"/>
    <w:rPr>
      <w:color w:val="0066CC"/>
      <w:u w:val="single"/>
    </w:rPr>
  </w:style>
  <w:style w:type="character" w:styleId="2" w:customStyle="1">
    <w:name w:val="Основной текст (2)_"/>
    <w:basedOn w:val="DefaultParagraphFont"/>
    <w:link w:val="221"/>
    <w:qFormat/>
    <w:rsid w:val="00aa6c72"/>
    <w:rPr>
      <w:rFonts w:ascii="Times New Roman" w:hAnsi="Times New Roman" w:eastAsia="Times New Roman" w:cs="Times New Roman"/>
      <w:shd w:fill="FFFFFF" w:val="clear"/>
    </w:rPr>
  </w:style>
  <w:style w:type="character" w:styleId="5" w:customStyle="1">
    <w:name w:val="Основной текст (5)_"/>
    <w:basedOn w:val="DefaultParagraphFont"/>
    <w:link w:val="50"/>
    <w:qFormat/>
    <w:rsid w:val="00aa6c72"/>
    <w:rPr>
      <w:rFonts w:ascii="Times New Roman" w:hAnsi="Times New Roman" w:eastAsia="Times New Roman" w:cs="Times New Roman"/>
      <w:sz w:val="28"/>
      <w:szCs w:val="28"/>
      <w:shd w:fill="FFFFFF" w:val="clear"/>
    </w:rPr>
  </w:style>
  <w:style w:type="character" w:styleId="21" w:customStyle="1">
    <w:name w:val="Заголовок №2_"/>
    <w:basedOn w:val="DefaultParagraphFont"/>
    <w:link w:val="23"/>
    <w:qFormat/>
    <w:rsid w:val="00aa6c72"/>
    <w:rPr>
      <w:rFonts w:ascii="Times New Roman" w:hAnsi="Times New Roman" w:eastAsia="Times New Roman" w:cs="Times New Roman"/>
      <w:b/>
      <w:bCs/>
      <w:shd w:fill="FFFFFF" w:val="clear"/>
    </w:rPr>
  </w:style>
  <w:style w:type="character" w:styleId="22" w:customStyle="1">
    <w:name w:val="Основной текст (2) + Полужирный"/>
    <w:basedOn w:val="2"/>
    <w:qFormat/>
    <w:rsid w:val="00aa6c72"/>
    <w:rPr>
      <w:rFonts w:ascii="Times New Roman" w:hAnsi="Times New Roman" w:eastAsia="Times New Roman" w:cs="Times New Roman"/>
      <w:b/>
      <w:bCs/>
      <w:color w:val="000000"/>
      <w:spacing w:val="0"/>
      <w:w w:val="100"/>
      <w:sz w:val="24"/>
      <w:szCs w:val="24"/>
      <w:shd w:fill="FFFFFF" w:val="clear"/>
      <w:lang w:val="ru-RU" w:eastAsia="ru-RU" w:bidi="ru-RU"/>
    </w:rPr>
  </w:style>
  <w:style w:type="character" w:styleId="2105pt" w:customStyle="1">
    <w:name w:val="Основной текст (2) + 10;5 pt"/>
    <w:basedOn w:val="2"/>
    <w:qFormat/>
    <w:rsid w:val="00aa6c72"/>
    <w:rPr>
      <w:rFonts w:ascii="Times New Roman" w:hAnsi="Times New Roman" w:eastAsia="Times New Roman" w:cs="Times New Roman"/>
      <w:color w:val="000000"/>
      <w:spacing w:val="0"/>
      <w:w w:val="100"/>
      <w:sz w:val="21"/>
      <w:szCs w:val="21"/>
      <w:shd w:fill="FFFFFF" w:val="clear"/>
      <w:lang w:val="ru-RU" w:eastAsia="ru-RU" w:bidi="ru-RU"/>
    </w:rPr>
  </w:style>
  <w:style w:type="character" w:styleId="2105pt0" w:customStyle="1">
    <w:name w:val="Основной текст (2) + 10;5 pt_0"/>
    <w:basedOn w:val="2"/>
    <w:qFormat/>
    <w:rsid w:val="00aa6c72"/>
    <w:rPr>
      <w:rFonts w:ascii="Times New Roman" w:hAnsi="Times New Roman" w:eastAsia="Times New Roman" w:cs="Times New Roman"/>
      <w:color w:val="000000"/>
      <w:spacing w:val="0"/>
      <w:w w:val="100"/>
      <w:sz w:val="21"/>
      <w:szCs w:val="21"/>
      <w:u w:val="single"/>
      <w:shd w:fill="FFFFFF" w:val="clear"/>
      <w:lang w:val="ru-RU" w:eastAsia="ru-RU" w:bidi="ru-RU"/>
    </w:rPr>
  </w:style>
  <w:style w:type="character" w:styleId="53pt" w:customStyle="1">
    <w:name w:val="Основной текст (5) + Интервал 3 pt"/>
    <w:basedOn w:val="5"/>
    <w:qFormat/>
    <w:rsid w:val="002535ad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60"/>
      <w:w w:val="100"/>
      <w:sz w:val="28"/>
      <w:szCs w:val="28"/>
      <w:u w:val="none"/>
      <w:shd w:fill="FFFFFF" w:val="clear"/>
      <w:lang w:val="ru-RU" w:eastAsia="ru-RU" w:bidi="ru-RU"/>
    </w:rPr>
  </w:style>
  <w:style w:type="character" w:styleId="6" w:customStyle="1">
    <w:name w:val="Основной текст (6)_"/>
    <w:basedOn w:val="DefaultParagraphFont"/>
    <w:link w:val="62"/>
    <w:qFormat/>
    <w:rsid w:val="003538e4"/>
    <w:rPr>
      <w:rFonts w:ascii="Times New Roman" w:hAnsi="Times New Roman" w:eastAsia="Times New Roman" w:cs="Times New Roman"/>
      <w:b/>
      <w:bCs/>
      <w:shd w:fill="FFFFFF" w:val="clear"/>
    </w:rPr>
  </w:style>
  <w:style w:type="character" w:styleId="7" w:customStyle="1">
    <w:name w:val="Основной текст (7)_"/>
    <w:basedOn w:val="DefaultParagraphFont"/>
    <w:link w:val="70"/>
    <w:qFormat/>
    <w:rsid w:val="003538e4"/>
    <w:rPr>
      <w:rFonts w:ascii="Times New Roman" w:hAnsi="Times New Roman" w:eastAsia="Times New Roman" w:cs="Times New Roman"/>
      <w:b/>
      <w:bCs/>
      <w:i/>
      <w:iCs/>
      <w:shd w:fill="FFFFFF" w:val="clear"/>
    </w:rPr>
  </w:style>
  <w:style w:type="character" w:styleId="71" w:customStyle="1">
    <w:name w:val="Основной текст (7)"/>
    <w:basedOn w:val="7"/>
    <w:qFormat/>
    <w:rsid w:val="003538e4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fill="FFFFFF" w:val="clear"/>
      <w:lang w:val="ru-RU" w:eastAsia="ru-RU" w:bidi="ru-RU"/>
    </w:rPr>
  </w:style>
  <w:style w:type="character" w:styleId="8" w:customStyle="1">
    <w:name w:val="Основной текст (8)_"/>
    <w:basedOn w:val="DefaultParagraphFont"/>
    <w:link w:val="82"/>
    <w:qFormat/>
    <w:rsid w:val="003538e4"/>
    <w:rPr>
      <w:rFonts w:ascii="Times New Roman" w:hAnsi="Times New Roman" w:eastAsia="Times New Roman" w:cs="Times New Roman"/>
      <w:i/>
      <w:iCs/>
      <w:shd w:fill="FFFFFF" w:val="clear"/>
    </w:rPr>
  </w:style>
  <w:style w:type="character" w:styleId="81" w:customStyle="1">
    <w:name w:val="Основной текст (8) + Не курсив"/>
    <w:basedOn w:val="8"/>
    <w:qFormat/>
    <w:rsid w:val="003538e4"/>
    <w:rPr>
      <w:rFonts w:ascii="Times New Roman" w:hAnsi="Times New Roman" w:eastAsia="Times New Roman" w:cs="Times New Roman"/>
      <w:i/>
      <w:iCs/>
      <w:color w:val="000000"/>
      <w:spacing w:val="0"/>
      <w:w w:val="100"/>
      <w:sz w:val="24"/>
      <w:szCs w:val="24"/>
      <w:shd w:fill="FFFFFF" w:val="clear"/>
      <w:lang w:val="ru-RU" w:eastAsia="ru-RU" w:bidi="ru-RU"/>
    </w:rPr>
  </w:style>
  <w:style w:type="character" w:styleId="61" w:customStyle="1">
    <w:name w:val="Основной текст (6) + Не полужирный"/>
    <w:basedOn w:val="6"/>
    <w:qFormat/>
    <w:rsid w:val="003538e4"/>
    <w:rPr>
      <w:rFonts w:ascii="Times New Roman" w:hAnsi="Times New Roman" w:eastAsia="Times New Roman" w:cs="Times New Roman"/>
      <w:b/>
      <w:bCs/>
      <w:color w:val="000000"/>
      <w:spacing w:val="0"/>
      <w:w w:val="100"/>
      <w:sz w:val="24"/>
      <w:szCs w:val="24"/>
      <w:shd w:fill="FFFFFF" w:val="clear"/>
      <w:lang w:val="ru-RU" w:eastAsia="ru-RU" w:bidi="ru-RU"/>
    </w:rPr>
  </w:style>
  <w:style w:type="character" w:styleId="72" w:customStyle="1">
    <w:name w:val="Основной текст (7) + Не курсив"/>
    <w:basedOn w:val="7"/>
    <w:qFormat/>
    <w:rsid w:val="003538e4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fill="FFFFFF" w:val="clear"/>
      <w:lang w:val="ru-RU" w:eastAsia="ru-RU" w:bidi="ru-RU"/>
    </w:rPr>
  </w:style>
  <w:style w:type="character" w:styleId="211" w:customStyle="1">
    <w:name w:val="Основной текст (2)_1"/>
    <w:basedOn w:val="2"/>
    <w:qFormat/>
    <w:rsid w:val="003538e4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shd w:fill="FFFFFF" w:val="clear"/>
      <w:lang w:val="ru-RU" w:eastAsia="ru-RU" w:bidi="ru-RU"/>
    </w:rPr>
  </w:style>
  <w:style w:type="character" w:styleId="FollowedHyperlink" w:customStyle="1">
    <w:name w:val="FollowedHyperlink"/>
    <w:basedOn w:val="DefaultParagraphFont"/>
    <w:uiPriority w:val="99"/>
    <w:semiHidden/>
    <w:unhideWhenUsed/>
    <w:rsid w:val="009367db"/>
    <w:rPr>
      <w:color w:themeColor="followedHyperlink" w:val="954F72"/>
      <w:u w:val="single"/>
    </w:rPr>
  </w:style>
  <w:style w:type="character" w:styleId="LineNumber" w:customStyle="1">
    <w:name w:val="line number"/>
    <w:rPr/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Droid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 Devanagari"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link w:val="Style14"/>
    <w:uiPriority w:val="34"/>
    <w:qFormat/>
    <w:rsid w:val="00275d32"/>
    <w:pPr>
      <w:spacing w:before="0" w:after="0"/>
      <w:ind w:left="720"/>
      <w:contextualSpacing/>
    </w:pPr>
    <w:rPr/>
  </w:style>
  <w:style w:type="paragraph" w:styleId="Style22" w:customStyle="1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nhideWhenUsed/>
    <w:rsid w:val="0015424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f23b6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530848"/>
    <w:pPr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Style18"/>
    <w:uiPriority w:val="99"/>
    <w:unhideWhenUsed/>
    <w:qFormat/>
    <w:rsid w:val="004c1569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9"/>
    <w:uiPriority w:val="99"/>
    <w:semiHidden/>
    <w:unhideWhenUsed/>
    <w:qFormat/>
    <w:rsid w:val="004c1569"/>
    <w:pPr/>
    <w:rPr>
      <w:b/>
      <w:bCs/>
    </w:rPr>
  </w:style>
  <w:style w:type="paragraph" w:styleId="50" w:customStyle="1">
    <w:name w:val="Основной текст (5)_0"/>
    <w:basedOn w:val="Normal"/>
    <w:link w:val="5"/>
    <w:qFormat/>
    <w:rsid w:val="00aa6c72"/>
    <w:pPr>
      <w:widowControl w:val="false"/>
      <w:shd w:val="clear" w:color="auto" w:fill="FFFFFF"/>
      <w:spacing w:lineRule="exact" w:line="298" w:before="480" w:after="360"/>
      <w:jc w:val="both"/>
    </w:pPr>
    <w:rPr>
      <w:lang w:eastAsia="en-US"/>
    </w:rPr>
  </w:style>
  <w:style w:type="paragraph" w:styleId="221" w:customStyle="1">
    <w:name w:val="Основной текст (2)_2"/>
    <w:basedOn w:val="Normal"/>
    <w:link w:val="2"/>
    <w:qFormat/>
    <w:rsid w:val="00aa6c72"/>
    <w:pPr>
      <w:widowControl w:val="false"/>
      <w:shd w:val="clear" w:color="auto" w:fill="FFFFFF"/>
      <w:spacing w:lineRule="exact" w:line="293" w:before="0" w:after="60"/>
      <w:jc w:val="center"/>
    </w:pPr>
    <w:rPr>
      <w:sz w:val="22"/>
      <w:szCs w:val="22"/>
      <w:lang w:eastAsia="en-US"/>
    </w:rPr>
  </w:style>
  <w:style w:type="paragraph" w:styleId="23" w:customStyle="1">
    <w:name w:val="Заголовок №2"/>
    <w:basedOn w:val="Normal"/>
    <w:link w:val="21"/>
    <w:qFormat/>
    <w:rsid w:val="00aa6c72"/>
    <w:pPr>
      <w:widowControl w:val="false"/>
      <w:shd w:val="clear" w:color="auto" w:fill="FFFFFF"/>
      <w:spacing w:lineRule="exact" w:line="274" w:before="780" w:after="180"/>
      <w:jc w:val="center"/>
      <w:outlineLvl w:val="1"/>
    </w:pPr>
    <w:rPr>
      <w:b/>
      <w:bCs/>
      <w:sz w:val="22"/>
      <w:szCs w:val="22"/>
      <w:lang w:eastAsia="en-US"/>
    </w:rPr>
  </w:style>
  <w:style w:type="paragraph" w:styleId="62" w:customStyle="1">
    <w:name w:val="Основной текст (6)"/>
    <w:basedOn w:val="Normal"/>
    <w:link w:val="6"/>
    <w:qFormat/>
    <w:rsid w:val="003538e4"/>
    <w:pPr>
      <w:widowControl w:val="false"/>
      <w:shd w:val="clear" w:color="auto" w:fill="FFFFFF"/>
      <w:spacing w:lineRule="exact" w:line="274"/>
      <w:jc w:val="right"/>
    </w:pPr>
    <w:rPr>
      <w:b/>
      <w:bCs/>
      <w:sz w:val="22"/>
      <w:szCs w:val="22"/>
      <w:lang w:eastAsia="en-US"/>
    </w:rPr>
  </w:style>
  <w:style w:type="paragraph" w:styleId="70" w:customStyle="1">
    <w:name w:val="Основной текст (7)_0"/>
    <w:basedOn w:val="Normal"/>
    <w:link w:val="7"/>
    <w:qFormat/>
    <w:rsid w:val="003538e4"/>
    <w:pPr>
      <w:widowControl w:val="false"/>
      <w:shd w:val="clear" w:color="auto" w:fill="FFFFFF"/>
      <w:spacing w:lineRule="atLeast" w:line="0" w:before="300" w:after="420"/>
      <w:jc w:val="both"/>
    </w:pPr>
    <w:rPr>
      <w:b/>
      <w:bCs/>
      <w:i/>
      <w:iCs/>
      <w:sz w:val="22"/>
      <w:szCs w:val="22"/>
      <w:lang w:eastAsia="en-US"/>
    </w:rPr>
  </w:style>
  <w:style w:type="paragraph" w:styleId="82" w:customStyle="1">
    <w:name w:val="Основной текст (8)"/>
    <w:basedOn w:val="Normal"/>
    <w:link w:val="8"/>
    <w:qFormat/>
    <w:rsid w:val="003538e4"/>
    <w:pPr>
      <w:widowControl w:val="false"/>
      <w:shd w:val="clear" w:color="auto" w:fill="FFFFFF"/>
      <w:spacing w:lineRule="atLeast" w:line="0" w:before="120" w:after="780"/>
    </w:pPr>
    <w:rPr>
      <w:i/>
      <w:iCs/>
      <w:sz w:val="22"/>
      <w:szCs w:val="22"/>
      <w:lang w:eastAsia="en-US"/>
    </w:rPr>
  </w:style>
  <w:style w:type="paragraph" w:styleId="Revision">
    <w:name w:val="Revision"/>
    <w:uiPriority w:val="99"/>
    <w:semiHidden/>
    <w:qFormat/>
    <w:rsid w:val="00616d9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user2" w:customStyle="1">
    <w:name w:val="Содержимое врезки (user)"/>
    <w:basedOn w:val="Normal"/>
    <w:qFormat/>
    <w:pPr/>
    <w:rPr/>
  </w:style>
  <w:style w:type="numbering" w:styleId="Style2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C44EC-DE01-472A-A210-5BA23AF04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7A874-2573-42C7-9F26-DDACC770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5C8529-C06F-4679-9AF9-6BA50817C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LibreOffice/24.8.5.2$Linux_X86_64 LibreOffice_project/480$Build-2</Application>
  <AppVersion>15.0000</AppVersion>
  <Pages>1</Pages>
  <Words>153</Words>
  <Characters>1039</Characters>
  <CharactersWithSpaces>1270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2025-03-03T11:48:00Z</dcterms:created>
  <dc:creator>Бурмистрова Екатерина Геннадиевна</dc:creator>
  <dc:description/>
  <dc:language>ru-RU</dc:language>
  <cp:lastModifiedBy/>
  <cp:lastPrinted>2023-12-14T08:21:00Z</cp:lastPrinted>
  <dcterms:modified xsi:type="dcterms:W3CDTF">2025-12-11T13:36:22Z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